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widowControl/>
              <w:spacing w:line="360" w:lineRule="auto"/>
              <w:ind w:firstLine="420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_GB2312" w:eastAsia="仿宋_GB2312"/>
                <w:szCs w:val="21"/>
              </w:rPr>
              <w:t>202</w:t>
            </w:r>
            <w:r>
              <w:rPr>
                <w:rFonts w:ascii="仿宋_GB2312" w:eastAsia="仿宋_GB2312"/>
                <w:szCs w:val="21"/>
              </w:rPr>
              <w:t>4</w:t>
            </w:r>
            <w:r>
              <w:rPr>
                <w:rFonts w:hint="eastAsia" w:ascii="仿宋_GB2312" w:eastAsia="仿宋_GB2312"/>
                <w:szCs w:val="21"/>
              </w:rPr>
              <w:t>年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Cs w:val="21"/>
              </w:rPr>
              <w:t>月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19</w:t>
            </w:r>
            <w:r>
              <w:rPr>
                <w:rFonts w:hint="eastAsia" w:ascii="仿宋_GB2312" w:eastAsia="仿宋_GB2312"/>
                <w:szCs w:val="21"/>
              </w:rPr>
              <w:t>日开航的爱达“地中海”号邮轮因受恶劣天气的影响， 造成济州港口取消停靠，赔偿每位游客RMB400元。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</w:p>
          <w:p>
            <w:pPr>
              <w:ind w:firstLine="630" w:firstLineChars="3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401BA"/>
    <w:rsid w:val="00161670"/>
    <w:rsid w:val="00227343"/>
    <w:rsid w:val="00293959"/>
    <w:rsid w:val="002A3E62"/>
    <w:rsid w:val="002F03C7"/>
    <w:rsid w:val="004C640B"/>
    <w:rsid w:val="005219B4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84033A4"/>
    <w:rsid w:val="23AC310B"/>
    <w:rsid w:val="3A960C7E"/>
    <w:rsid w:val="3BC369E3"/>
    <w:rsid w:val="55CF7E3F"/>
    <w:rsid w:val="603A0266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49</Words>
  <Characters>285</Characters>
  <Lines>2</Lines>
  <Paragraphs>1</Paragraphs>
  <TotalTime>7</TotalTime>
  <ScaleCrop>false</ScaleCrop>
  <LinksUpToDate>false</LinksUpToDate>
  <CharactersWithSpaces>333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2024-02-01T02:53:00Z</dcterms:created>
  <dc:creator>HY</dc:creator>
  <cp:lastModifiedBy>17-</cp:lastModifiedBy>
  <dcterms:modified xsi:type="dcterms:W3CDTF">2024-02-22T02:08:31Z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D7605834D4934FDEA346B20E37BED9DC_13</vt:lpwstr>
  </property>
</Properties>
</file>