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0DF7DF97">
            <w:pPr>
              <w:widowControl/>
              <w:spacing w:line="360" w:lineRule="auto"/>
              <w:ind w:firstLine="42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eastAsia="仿宋_GB2312"/>
                <w:szCs w:val="21"/>
              </w:rPr>
              <w:t>在2024年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Cs w:val="21"/>
              </w:rPr>
              <w:t>月1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Cs w:val="21"/>
              </w:rPr>
              <w:t>日开航的爱达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地中海</w:t>
            </w:r>
            <w:r>
              <w:rPr>
                <w:rFonts w:hint="eastAsia" w:ascii="仿宋_GB2312" w:eastAsia="仿宋_GB2312"/>
                <w:szCs w:val="21"/>
              </w:rPr>
              <w:t>邮轮，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在济州停靠时，</w:t>
            </w:r>
            <w:r>
              <w:rPr>
                <w:rFonts w:hint="eastAsia" w:ascii="仿宋_GB2312" w:eastAsia="仿宋_GB2312"/>
                <w:szCs w:val="21"/>
              </w:rPr>
              <w:t>因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空调压缩机故障</w:t>
            </w:r>
            <w:r>
              <w:rPr>
                <w:rFonts w:hint="eastAsia" w:ascii="仿宋_GB2312" w:eastAsia="仿宋_GB2312"/>
                <w:szCs w:val="21"/>
              </w:rPr>
              <w:t>，导致福冈港口取消停靠，赔偿每位游客RMB400元。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  <w:p w14:paraId="724C26BF">
            <w:pPr>
              <w:ind w:firstLine="630" w:firstLineChars="300"/>
              <w:jc w:val="left"/>
              <w:rPr>
                <w:rFonts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84033A4"/>
    <w:rsid w:val="0EBE38D3"/>
    <w:rsid w:val="136455BE"/>
    <w:rsid w:val="3A960C7E"/>
    <w:rsid w:val="3BC369E3"/>
    <w:rsid w:val="40FB54AA"/>
    <w:rsid w:val="55CF7E3F"/>
    <w:rsid w:val="602073A9"/>
    <w:rsid w:val="603A0266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247</Words>
  <Characters>256</Characters>
  <Lines>2</Lines>
  <Paragraphs>1</Paragraphs>
  <TotalTime>14</TotalTime>
  <ScaleCrop>false</ScaleCrop>
  <LinksUpToDate>false</LinksUpToDate>
  <CharactersWithSpaces>300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2024-08-15T02:07:11Z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D7605834D4934FDEA346B20E37BED9DC_13</vt:lpwstr>
  </property>
</Properties>
</file>