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2023.5.26-2023.5.30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2023年5月26日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开航的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蓝梦之星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邮轮因受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大雾天气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的影响，</w:t>
            </w:r>
            <w:r>
              <w:rPr>
                <w:rFonts w:hint="eastAsia" w:ascii="仿宋" w:hAnsi="仿宋" w:eastAsia="仿宋"/>
                <w:szCs w:val="21"/>
              </w:rPr>
              <w:t>造成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游客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返程抵港延误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超过6小时的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/>
                <w:kern w:val="0"/>
                <w:szCs w:val="21"/>
                <w:shd w:val="clear" w:color="auto" w:fill="FFFFFF"/>
              </w:rPr>
              <w:t>导致后续行程受到影响，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00元。</w:t>
            </w:r>
          </w:p>
          <w:p>
            <w:pPr>
              <w:ind w:firstLine="632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特别提示</w:t>
            </w:r>
            <w:r>
              <w:rPr>
                <w:rFonts w:ascii="仿宋" w:hAnsi="仿宋" w:eastAsia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抵港延误</w:t>
            </w:r>
            <w:r>
              <w:rPr>
                <w:rFonts w:hint="eastAsia" w:ascii="仿宋" w:hAnsi="仿宋" w:eastAsia="仿宋"/>
                <w:szCs w:val="21"/>
              </w:rPr>
              <w:t>联程损失补偿需提供原定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飞机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Cs w:val="21"/>
              </w:rPr>
              <w:t>票（电子客票行程单）、火车票、住宿费（需酒店纸质增票，注明当天日期、入住人名字）等发票原件或订票、退票、改签等记录凭证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NGUyYzM0OTMwOGRiNzMzYzJlYmViMzBkOWE3MDUifQ=="/>
  </w:docVars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084033A4"/>
    <w:rsid w:val="3A960C7E"/>
    <w:rsid w:val="3BC369E3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434</Words>
  <Characters>466</Characters>
  <Lines>3</Lines>
  <Paragraphs>1</Paragraphs>
  <TotalTime>4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2023-05-30T02:22:56Z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D7605834D4934FDEA346B20E37BED9DC_13</vt:lpwstr>
  </property>
</Properties>
</file>